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33A" w14:textId="0AAFDE55" w:rsidR="00734FDB" w:rsidRPr="007918FC" w:rsidRDefault="009B4313" w:rsidP="009B4313">
      <w:pPr>
        <w:jc w:val="both"/>
        <w:rPr>
          <w:rFonts w:ascii="Times New Roman" w:hAnsi="Times New Roman" w:cs="Times New Roman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 w:rsidRPr="009B4313">
        <w:rPr>
          <w:rFonts w:ascii="Times New Roman" w:hAnsi="Times New Roman" w:cs="Times New Roman"/>
        </w:rPr>
        <w:tab/>
      </w:r>
      <w:r w:rsidRPr="007918FC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7918FC">
        <w:rPr>
          <w:rFonts w:ascii="Times New Roman" w:hAnsi="Times New Roman" w:cs="Times New Roman"/>
          <w:color w:val="000000" w:themeColor="text1"/>
        </w:rPr>
        <w:tab/>
        <w:t>PRIJEDLOG</w:t>
      </w:r>
    </w:p>
    <w:p w14:paraId="1C3F8A1D" w14:textId="4CA24D8F" w:rsidR="009B4313" w:rsidRPr="007918FC" w:rsidRDefault="009B4313" w:rsidP="009B431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8632B5" w14:textId="18EC6E13" w:rsidR="009B4313" w:rsidRPr="007918FC" w:rsidRDefault="009B4313" w:rsidP="00D04081">
      <w:pPr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</w:rPr>
        <w:t>Na temelju članka 10. stavak 1. Zakona o plaćama u lokalnoj i područnoj (regionalnoj) samoupravi („Narodne novine“, broj 28/10</w:t>
      </w:r>
      <w:r w:rsidR="00C402C3" w:rsidRPr="007918FC">
        <w:rPr>
          <w:rFonts w:ascii="Times New Roman" w:hAnsi="Times New Roman" w:cs="Times New Roman"/>
          <w:color w:val="000000" w:themeColor="text1"/>
        </w:rPr>
        <w:t xml:space="preserve"> i 10/23</w:t>
      </w:r>
      <w:r w:rsidRPr="007918FC">
        <w:rPr>
          <w:rFonts w:ascii="Times New Roman" w:hAnsi="Times New Roman" w:cs="Times New Roman"/>
          <w:color w:val="000000" w:themeColor="text1"/>
        </w:rPr>
        <w:t xml:space="preserve">) i članka 28. točka 2. Statuta Sisačko-moslavačke županije </w:t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moslavačke (“Službeni glasnik Sisačko-moslavačke županije”, broj 11/09, 5/10, 2/11, 3/13 , 5/18, 3/20-pročišćeni tekst, 5/20, 9/21) Županijska skupština Sisačko-moslavačke županije, na prijedlog župana,</w:t>
      </w:r>
      <w:r w:rsidR="00300750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te nakon savjetovanja sa sindikatom,</w:t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 ____ sjednici održanoj _________202</w:t>
      </w:r>
      <w:r w:rsidR="00AF7EBF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. godine donijela je</w:t>
      </w:r>
    </w:p>
    <w:p w14:paraId="5655CEB9" w14:textId="34E86DFE" w:rsidR="009B4313" w:rsidRPr="007918FC" w:rsidRDefault="009B4313" w:rsidP="009B4313">
      <w:pPr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3D07A7F" w14:textId="291BADB5" w:rsidR="009B4313" w:rsidRPr="007918FC" w:rsidRDefault="009B4313" w:rsidP="009B43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ODLUKU</w:t>
      </w:r>
    </w:p>
    <w:p w14:paraId="1507E8D9" w14:textId="42FBC9F5" w:rsidR="009B4313" w:rsidRPr="007918FC" w:rsidRDefault="004534A0" w:rsidP="009029D7">
      <w:pPr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</w:t>
      </w:r>
      <w:r w:rsidR="009B4313" w:rsidRPr="007918F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637A9D" w:rsidRPr="007918F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izmjeni i </w:t>
      </w:r>
      <w:r w:rsidR="009029D7" w:rsidRPr="007918F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dopuni </w:t>
      </w:r>
      <w:r w:rsidR="009B4313" w:rsidRPr="007918F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Odluke o koeficijentima za obračun plaće službenika i namještenika u upravnim tijelima Sisačko-moslavačke županije</w:t>
      </w:r>
    </w:p>
    <w:p w14:paraId="246130B5" w14:textId="5F24BBD0" w:rsidR="009B4313" w:rsidRPr="007918FC" w:rsidRDefault="009B4313" w:rsidP="009B4313">
      <w:pPr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Članak 1.</w:t>
      </w:r>
    </w:p>
    <w:p w14:paraId="1F45FFA5" w14:textId="622A92FD" w:rsidR="009B4313" w:rsidRPr="007918FC" w:rsidRDefault="009B4313" w:rsidP="009B4313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U Odluci o koeficijentima za obračun plaće službenika i namještenika u upravnim tijelima Sisačko-moslavačke županije („Službeni glasnik Sisačko-moslavačke županije</w:t>
      </w:r>
      <w:r w:rsidR="005B3CE8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“, broj 12/10, 17/15</w:t>
      </w:r>
      <w:r w:rsidR="001226B1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5B3CE8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36/18</w:t>
      </w:r>
      <w:r w:rsidR="009029D7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987DF1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11/22</w:t>
      </w:r>
      <w:r w:rsidR="009029D7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  12/23</w:t>
      </w:r>
      <w:r w:rsidR="005B3CE8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u </w:t>
      </w:r>
      <w:r w:rsidR="006A45FC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član</w:t>
      </w:r>
      <w:r w:rsidR="00300750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ku</w:t>
      </w:r>
      <w:r w:rsidR="006A45FC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3. </w:t>
      </w:r>
      <w:r w:rsidR="007B2106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 tabelarnom </w:t>
      </w:r>
      <w:r w:rsidR="00300750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prikaz</w:t>
      </w:r>
      <w:r w:rsidR="007B2106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300750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B2106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mijenja se točka 10 koja sada glasi:</w:t>
      </w:r>
    </w:p>
    <w:p w14:paraId="79F60EE5" w14:textId="77777777" w:rsidR="007B2106" w:rsidRPr="007918FC" w:rsidRDefault="007B2106" w:rsidP="007B210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918FC" w:rsidRPr="007918FC" w14:paraId="2C48D458" w14:textId="77777777" w:rsidTr="007B2106">
        <w:trPr>
          <w:trHeight w:val="625"/>
        </w:trPr>
        <w:tc>
          <w:tcPr>
            <w:tcW w:w="846" w:type="dxa"/>
            <w:shd w:val="clear" w:color="auto" w:fill="E7E6E6" w:themeFill="background2"/>
          </w:tcPr>
          <w:p w14:paraId="6FA66BBD" w14:textId="77777777" w:rsidR="007B2106" w:rsidRPr="007918FC" w:rsidRDefault="007B2106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RED.</w:t>
            </w:r>
          </w:p>
          <w:p w14:paraId="5E8017F0" w14:textId="77777777" w:rsidR="007B2106" w:rsidRPr="007918FC" w:rsidRDefault="007B2106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BR.</w:t>
            </w:r>
          </w:p>
        </w:tc>
        <w:tc>
          <w:tcPr>
            <w:tcW w:w="3684" w:type="dxa"/>
            <w:shd w:val="clear" w:color="auto" w:fill="E7E6E6" w:themeFill="background2"/>
          </w:tcPr>
          <w:p w14:paraId="732329C7" w14:textId="77777777" w:rsidR="007B2106" w:rsidRPr="007918FC" w:rsidRDefault="007B2106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NAZIV RADNOG MJESTA</w:t>
            </w:r>
          </w:p>
        </w:tc>
        <w:tc>
          <w:tcPr>
            <w:tcW w:w="2266" w:type="dxa"/>
            <w:shd w:val="clear" w:color="auto" w:fill="E7E6E6" w:themeFill="background2"/>
          </w:tcPr>
          <w:p w14:paraId="27069E19" w14:textId="77777777" w:rsidR="007B2106" w:rsidRPr="007918FC" w:rsidRDefault="007B2106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KLASIF.</w:t>
            </w:r>
          </w:p>
          <w:p w14:paraId="43EBE0A6" w14:textId="77777777" w:rsidR="007B2106" w:rsidRPr="007918FC" w:rsidRDefault="007B2106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RANG</w:t>
            </w:r>
          </w:p>
        </w:tc>
        <w:tc>
          <w:tcPr>
            <w:tcW w:w="2266" w:type="dxa"/>
            <w:shd w:val="clear" w:color="auto" w:fill="E7E6E6" w:themeFill="background2"/>
          </w:tcPr>
          <w:p w14:paraId="4B1629A7" w14:textId="77777777" w:rsidR="007B2106" w:rsidRPr="007918FC" w:rsidRDefault="007B2106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KOEFICIJENT</w:t>
            </w:r>
          </w:p>
        </w:tc>
      </w:tr>
      <w:tr w:rsidR="007B2106" w:rsidRPr="007918FC" w14:paraId="0EF31417" w14:textId="77777777" w:rsidTr="008D3DB0">
        <w:trPr>
          <w:trHeight w:val="98"/>
        </w:trPr>
        <w:tc>
          <w:tcPr>
            <w:tcW w:w="846" w:type="dxa"/>
          </w:tcPr>
          <w:p w14:paraId="0107044C" w14:textId="3323ADE3" w:rsidR="007B2106" w:rsidRPr="007918FC" w:rsidRDefault="007B2106" w:rsidP="001D03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 xml:space="preserve">10. </w:t>
            </w:r>
          </w:p>
        </w:tc>
        <w:tc>
          <w:tcPr>
            <w:tcW w:w="3684" w:type="dxa"/>
          </w:tcPr>
          <w:p w14:paraId="053C804D" w14:textId="5BC33DB9" w:rsidR="007B2106" w:rsidRPr="007918FC" w:rsidRDefault="008D3DB0" w:rsidP="001D03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Domar i ostala radna mjesta namještenika 11. klasifikacijskog ranga</w:t>
            </w:r>
          </w:p>
        </w:tc>
        <w:tc>
          <w:tcPr>
            <w:tcW w:w="2266" w:type="dxa"/>
            <w:vAlign w:val="center"/>
          </w:tcPr>
          <w:p w14:paraId="7D12AF49" w14:textId="333F5B08" w:rsidR="007B2106" w:rsidRPr="007918FC" w:rsidRDefault="007B2106" w:rsidP="008D3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3DB0" w:rsidRPr="007918F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6" w:type="dxa"/>
            <w:vAlign w:val="center"/>
          </w:tcPr>
          <w:p w14:paraId="50DB7A63" w14:textId="6A475F18" w:rsidR="007B2106" w:rsidRPr="007918FC" w:rsidRDefault="007B2106" w:rsidP="008D3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8D3DB0" w:rsidRPr="007918F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</w:tbl>
    <w:p w14:paraId="1E566DF4" w14:textId="77777777" w:rsidR="007B2106" w:rsidRPr="007918FC" w:rsidRDefault="007B2106" w:rsidP="007B2106">
      <w:pPr>
        <w:rPr>
          <w:rFonts w:ascii="Times New Roman" w:hAnsi="Times New Roman" w:cs="Times New Roman"/>
          <w:color w:val="000000" w:themeColor="text1"/>
        </w:rPr>
      </w:pPr>
    </w:p>
    <w:p w14:paraId="2124B037" w14:textId="4F181314" w:rsidR="007B2106" w:rsidRPr="007918FC" w:rsidRDefault="008D3DB0" w:rsidP="009B4313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Iza točke 10. dodaje se točka 10a koja glasi:</w:t>
      </w:r>
    </w:p>
    <w:p w14:paraId="4671E5E5" w14:textId="06A91D7A" w:rsidR="006A45FC" w:rsidRPr="007918FC" w:rsidRDefault="006A45FC" w:rsidP="009B4313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918FC" w:rsidRPr="007918FC" w14:paraId="6B0B1E41" w14:textId="77777777" w:rsidTr="005B3CE8">
        <w:tc>
          <w:tcPr>
            <w:tcW w:w="846" w:type="dxa"/>
            <w:shd w:val="clear" w:color="auto" w:fill="E7E6E6" w:themeFill="background2"/>
          </w:tcPr>
          <w:p w14:paraId="4335A72B" w14:textId="77777777" w:rsidR="005B3CE8" w:rsidRPr="007918FC" w:rsidRDefault="005B3CE8" w:rsidP="005B3C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RED.</w:t>
            </w:r>
          </w:p>
          <w:p w14:paraId="55606629" w14:textId="74D176EB" w:rsidR="005B3CE8" w:rsidRPr="007918FC" w:rsidRDefault="005B3CE8" w:rsidP="005B3C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BR.</w:t>
            </w:r>
          </w:p>
        </w:tc>
        <w:tc>
          <w:tcPr>
            <w:tcW w:w="3684" w:type="dxa"/>
            <w:shd w:val="clear" w:color="auto" w:fill="E7E6E6" w:themeFill="background2"/>
          </w:tcPr>
          <w:p w14:paraId="6E3C0DEE" w14:textId="1C320D11" w:rsidR="005B3CE8" w:rsidRPr="007918FC" w:rsidRDefault="005B3CE8" w:rsidP="005B3C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NAZIV RADNOG MJESTA</w:t>
            </w:r>
          </w:p>
        </w:tc>
        <w:tc>
          <w:tcPr>
            <w:tcW w:w="2266" w:type="dxa"/>
            <w:shd w:val="clear" w:color="auto" w:fill="E7E6E6" w:themeFill="background2"/>
          </w:tcPr>
          <w:p w14:paraId="67CEF2E2" w14:textId="77777777" w:rsidR="005B3CE8" w:rsidRPr="007918FC" w:rsidRDefault="005B3CE8" w:rsidP="005B3C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KLASIF.</w:t>
            </w:r>
          </w:p>
          <w:p w14:paraId="10EF57E7" w14:textId="0AA05509" w:rsidR="005B3CE8" w:rsidRPr="007918FC" w:rsidRDefault="005B3CE8" w:rsidP="005B3C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RANG</w:t>
            </w:r>
          </w:p>
        </w:tc>
        <w:tc>
          <w:tcPr>
            <w:tcW w:w="2266" w:type="dxa"/>
            <w:shd w:val="clear" w:color="auto" w:fill="E7E6E6" w:themeFill="background2"/>
          </w:tcPr>
          <w:p w14:paraId="490BF6E2" w14:textId="6C5165BA" w:rsidR="005B3CE8" w:rsidRPr="007918FC" w:rsidRDefault="005B3CE8" w:rsidP="005B3C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KOEFICIJENT</w:t>
            </w:r>
          </w:p>
        </w:tc>
      </w:tr>
      <w:tr w:rsidR="009B30AF" w:rsidRPr="007918FC" w14:paraId="73D6089E" w14:textId="77777777" w:rsidTr="008D3DB0">
        <w:trPr>
          <w:trHeight w:val="98"/>
        </w:trPr>
        <w:tc>
          <w:tcPr>
            <w:tcW w:w="846" w:type="dxa"/>
          </w:tcPr>
          <w:p w14:paraId="1FCE6051" w14:textId="285DC06F" w:rsidR="00F3071D" w:rsidRPr="007918FC" w:rsidRDefault="00560886" w:rsidP="00F3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10. a</w:t>
            </w:r>
          </w:p>
        </w:tc>
        <w:tc>
          <w:tcPr>
            <w:tcW w:w="3684" w:type="dxa"/>
          </w:tcPr>
          <w:p w14:paraId="4B51CF7A" w14:textId="65034A9F" w:rsidR="00F3071D" w:rsidRPr="007918FC" w:rsidRDefault="00560886" w:rsidP="00F3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Namještenik za potrebe protokola</w:t>
            </w:r>
          </w:p>
        </w:tc>
        <w:tc>
          <w:tcPr>
            <w:tcW w:w="2266" w:type="dxa"/>
            <w:vAlign w:val="center"/>
          </w:tcPr>
          <w:p w14:paraId="1C91632C" w14:textId="12676E2F" w:rsidR="00F3071D" w:rsidRPr="007918FC" w:rsidRDefault="00DC6B86" w:rsidP="008D3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29D7" w:rsidRPr="007918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6" w:type="dxa"/>
            <w:vAlign w:val="center"/>
          </w:tcPr>
          <w:p w14:paraId="10965F63" w14:textId="45A3404A" w:rsidR="00F3071D" w:rsidRPr="007918FC" w:rsidRDefault="00DC6B86" w:rsidP="008D3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9029D7" w:rsidRPr="007918FC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</w:tr>
    </w:tbl>
    <w:p w14:paraId="218A9BA0" w14:textId="5D811B05" w:rsidR="00920F5E" w:rsidRPr="007918FC" w:rsidRDefault="00920F5E" w:rsidP="009B4313">
      <w:pPr>
        <w:rPr>
          <w:rFonts w:ascii="Times New Roman" w:hAnsi="Times New Roman" w:cs="Times New Roman"/>
          <w:color w:val="000000" w:themeColor="text1"/>
        </w:rPr>
      </w:pPr>
    </w:p>
    <w:p w14:paraId="52744787" w14:textId="704E96D6" w:rsidR="008D3DB0" w:rsidRPr="007918FC" w:rsidRDefault="008D3DB0" w:rsidP="009B4313">
      <w:pPr>
        <w:rPr>
          <w:rFonts w:ascii="Times New Roman" w:hAnsi="Times New Roman" w:cs="Times New Roman"/>
          <w:color w:val="000000" w:themeColor="text1"/>
        </w:rPr>
      </w:pPr>
      <w:r w:rsidRPr="007918FC">
        <w:rPr>
          <w:rFonts w:ascii="Times New Roman" w:hAnsi="Times New Roman" w:cs="Times New Roman"/>
          <w:color w:val="000000" w:themeColor="text1"/>
        </w:rPr>
        <w:t>Mijenja se točka 11. koja sada glasi:</w:t>
      </w:r>
    </w:p>
    <w:p w14:paraId="42E7AB71" w14:textId="77777777" w:rsidR="008D3DB0" w:rsidRPr="007918FC" w:rsidRDefault="008D3DB0" w:rsidP="008D3DB0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918FC" w:rsidRPr="007918FC" w14:paraId="2B28D8A8" w14:textId="77777777" w:rsidTr="001D0360">
        <w:tc>
          <w:tcPr>
            <w:tcW w:w="846" w:type="dxa"/>
            <w:shd w:val="clear" w:color="auto" w:fill="E7E6E6" w:themeFill="background2"/>
          </w:tcPr>
          <w:p w14:paraId="4CA8DDB3" w14:textId="77777777" w:rsidR="008D3DB0" w:rsidRPr="007918FC" w:rsidRDefault="008D3DB0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RED.</w:t>
            </w:r>
          </w:p>
          <w:p w14:paraId="054DF918" w14:textId="77777777" w:rsidR="008D3DB0" w:rsidRPr="007918FC" w:rsidRDefault="008D3DB0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BR.</w:t>
            </w:r>
          </w:p>
        </w:tc>
        <w:tc>
          <w:tcPr>
            <w:tcW w:w="3684" w:type="dxa"/>
            <w:shd w:val="clear" w:color="auto" w:fill="E7E6E6" w:themeFill="background2"/>
          </w:tcPr>
          <w:p w14:paraId="1B59B1C3" w14:textId="77777777" w:rsidR="008D3DB0" w:rsidRPr="007918FC" w:rsidRDefault="008D3DB0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NAZIV RADNOG MJESTA</w:t>
            </w:r>
          </w:p>
        </w:tc>
        <w:tc>
          <w:tcPr>
            <w:tcW w:w="2266" w:type="dxa"/>
            <w:shd w:val="clear" w:color="auto" w:fill="E7E6E6" w:themeFill="background2"/>
          </w:tcPr>
          <w:p w14:paraId="5B05477A" w14:textId="77777777" w:rsidR="008D3DB0" w:rsidRPr="007918FC" w:rsidRDefault="008D3DB0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KLASIF.</w:t>
            </w:r>
          </w:p>
          <w:p w14:paraId="7493F1A7" w14:textId="77777777" w:rsidR="008D3DB0" w:rsidRPr="007918FC" w:rsidRDefault="008D3DB0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AAA87CE" w14:textId="77777777" w:rsidR="008D3DB0" w:rsidRPr="007918FC" w:rsidRDefault="008D3DB0" w:rsidP="001D0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KOEFICIJENT</w:t>
            </w:r>
          </w:p>
        </w:tc>
      </w:tr>
      <w:tr w:rsidR="008D3DB0" w:rsidRPr="007918FC" w14:paraId="5E3B55F7" w14:textId="77777777" w:rsidTr="001D0360">
        <w:trPr>
          <w:trHeight w:val="98"/>
        </w:trPr>
        <w:tc>
          <w:tcPr>
            <w:tcW w:w="846" w:type="dxa"/>
          </w:tcPr>
          <w:p w14:paraId="590C714F" w14:textId="1788239F" w:rsidR="008D3DB0" w:rsidRPr="007918FC" w:rsidRDefault="008D3DB0" w:rsidP="001D03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684" w:type="dxa"/>
          </w:tcPr>
          <w:p w14:paraId="4D63BA17" w14:textId="6C2C0827" w:rsidR="008D3DB0" w:rsidRPr="007918FC" w:rsidRDefault="008D3DB0" w:rsidP="001D03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Spremačica, pomoćni domar i ostala radna mjesta namještenika 13. klasifikacijskog ranga</w:t>
            </w:r>
          </w:p>
        </w:tc>
        <w:tc>
          <w:tcPr>
            <w:tcW w:w="2266" w:type="dxa"/>
            <w:vAlign w:val="center"/>
          </w:tcPr>
          <w:p w14:paraId="05E6EEC2" w14:textId="247DF9D8" w:rsidR="008D3DB0" w:rsidRPr="007918FC" w:rsidRDefault="008D3DB0" w:rsidP="001D0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266" w:type="dxa"/>
            <w:vAlign w:val="center"/>
          </w:tcPr>
          <w:p w14:paraId="07623942" w14:textId="1F150710" w:rsidR="008D3DB0" w:rsidRPr="007918FC" w:rsidRDefault="008D3DB0" w:rsidP="001D0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8FC">
              <w:rPr>
                <w:rFonts w:ascii="Times New Roman" w:hAnsi="Times New Roman" w:cs="Times New Roman"/>
                <w:color w:val="000000" w:themeColor="text1"/>
              </w:rPr>
              <w:t>1,60</w:t>
            </w:r>
          </w:p>
        </w:tc>
      </w:tr>
    </w:tbl>
    <w:p w14:paraId="255DDF64" w14:textId="77777777" w:rsidR="008D3DB0" w:rsidRPr="007918FC" w:rsidRDefault="008D3DB0" w:rsidP="008D3DB0">
      <w:pPr>
        <w:rPr>
          <w:rFonts w:ascii="Times New Roman" w:hAnsi="Times New Roman" w:cs="Times New Roman"/>
          <w:color w:val="000000" w:themeColor="text1"/>
        </w:rPr>
      </w:pPr>
    </w:p>
    <w:p w14:paraId="51E8F011" w14:textId="77777777" w:rsidR="008D3DB0" w:rsidRPr="007918FC" w:rsidRDefault="008D3DB0" w:rsidP="009B4313">
      <w:pPr>
        <w:rPr>
          <w:rFonts w:ascii="Times New Roman" w:hAnsi="Times New Roman" w:cs="Times New Roman"/>
          <w:color w:val="000000" w:themeColor="text1"/>
        </w:rPr>
      </w:pPr>
    </w:p>
    <w:p w14:paraId="04BCBFB7" w14:textId="77777777" w:rsidR="008D3DB0" w:rsidRPr="007918FC" w:rsidRDefault="008D3DB0" w:rsidP="009B4313">
      <w:pPr>
        <w:rPr>
          <w:rFonts w:ascii="Times New Roman" w:hAnsi="Times New Roman" w:cs="Times New Roman"/>
          <w:color w:val="000000" w:themeColor="text1"/>
        </w:rPr>
      </w:pPr>
    </w:p>
    <w:p w14:paraId="58138D38" w14:textId="77777777" w:rsidR="008D3DB0" w:rsidRPr="007918FC" w:rsidRDefault="008D3DB0" w:rsidP="009B4313">
      <w:pPr>
        <w:rPr>
          <w:rFonts w:ascii="Times New Roman" w:hAnsi="Times New Roman" w:cs="Times New Roman"/>
          <w:color w:val="000000" w:themeColor="text1"/>
        </w:rPr>
      </w:pPr>
    </w:p>
    <w:p w14:paraId="011D90F6" w14:textId="77777777" w:rsidR="008D3DB0" w:rsidRPr="007918FC" w:rsidRDefault="008D3DB0" w:rsidP="009B4313">
      <w:pPr>
        <w:rPr>
          <w:rFonts w:ascii="Times New Roman" w:hAnsi="Times New Roman" w:cs="Times New Roman"/>
          <w:color w:val="000000" w:themeColor="text1"/>
        </w:rPr>
      </w:pPr>
    </w:p>
    <w:p w14:paraId="11FD87B5" w14:textId="77777777" w:rsidR="008D3DB0" w:rsidRPr="007918FC" w:rsidRDefault="008D3DB0" w:rsidP="009B4313">
      <w:pPr>
        <w:rPr>
          <w:rFonts w:ascii="Times New Roman" w:hAnsi="Times New Roman" w:cs="Times New Roman"/>
          <w:color w:val="000000" w:themeColor="text1"/>
        </w:rPr>
      </w:pPr>
    </w:p>
    <w:p w14:paraId="1EAE3E9E" w14:textId="7524381D" w:rsidR="00065C6F" w:rsidRPr="007918FC" w:rsidRDefault="00D37CA6" w:rsidP="009029D7">
      <w:pPr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Članak</w:t>
      </w:r>
      <w:r w:rsidR="00AF7EBF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2</w:t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D16F011" w14:textId="77247500" w:rsidR="00065C6F" w:rsidRPr="007918FC" w:rsidRDefault="00065C6F" w:rsidP="00065C6F">
      <w:pPr>
        <w:ind w:firstLine="708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U roku od 30 dana od stupanja na snagu ove Odluke osobe ovlaštene za donošenje rješenja o pravima i obvezama namještenika donijet će pojedinačna rješenja o plaći namještenika u upravnim tijelima Sisačko-moslavačke županije.</w:t>
      </w:r>
    </w:p>
    <w:p w14:paraId="3ABC77F6" w14:textId="77777777" w:rsidR="00DC6B86" w:rsidRPr="007918FC" w:rsidRDefault="00DC6B86" w:rsidP="009B4313">
      <w:pPr>
        <w:rPr>
          <w:rFonts w:ascii="Times New Roman" w:hAnsi="Times New Roman" w:cs="Times New Roman"/>
          <w:color w:val="000000" w:themeColor="text1"/>
        </w:rPr>
      </w:pPr>
    </w:p>
    <w:p w14:paraId="4DAE1DA5" w14:textId="0989AF51" w:rsidR="005B3CE8" w:rsidRPr="007918FC" w:rsidRDefault="005B3CE8" w:rsidP="009029D7">
      <w:pPr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Članak </w:t>
      </w:r>
      <w:r w:rsidR="00AF7EBF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3A789708" w14:textId="5000BC9E" w:rsidR="005B3CE8" w:rsidRPr="007918FC" w:rsidRDefault="005B3CE8" w:rsidP="005B3CE8">
      <w:pPr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Ova Odluka stupa na snagu prvog dana od dana objave u „Službenom glasniku Sisačko-moslavačke županije“.</w:t>
      </w:r>
    </w:p>
    <w:p w14:paraId="5F278397" w14:textId="1AC301DE" w:rsidR="005B3CE8" w:rsidRPr="007918FC" w:rsidRDefault="005B3CE8" w:rsidP="006A45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2B5A25" w14:textId="53299B15" w:rsidR="006A45FC" w:rsidRPr="007918FC" w:rsidRDefault="006A45FC" w:rsidP="006A45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KLASA:</w:t>
      </w:r>
    </w:p>
    <w:p w14:paraId="14755BBE" w14:textId="021776CB" w:rsidR="006A45FC" w:rsidRPr="007918FC" w:rsidRDefault="006A45FC" w:rsidP="006A45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URBROJ:</w:t>
      </w:r>
    </w:p>
    <w:p w14:paraId="3096FC2A" w14:textId="7036DF37" w:rsidR="006A45FC" w:rsidRPr="007918FC" w:rsidRDefault="006A45FC" w:rsidP="006A45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SISAČKO-MOSLAVAČKA ŽUPANIJA</w:t>
      </w:r>
    </w:p>
    <w:p w14:paraId="041E3101" w14:textId="504B7238" w:rsidR="006A45FC" w:rsidRPr="007918FC" w:rsidRDefault="006A45FC" w:rsidP="006A45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ŽUPANIJSKA SKUPŠTINA</w:t>
      </w:r>
    </w:p>
    <w:p w14:paraId="7969A45C" w14:textId="63DD0824" w:rsidR="006A45FC" w:rsidRPr="007918FC" w:rsidRDefault="006A45FC" w:rsidP="006A45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14:paraId="318E2891" w14:textId="4E6A0528" w:rsidR="006A45FC" w:rsidRPr="007918FC" w:rsidRDefault="006A45FC" w:rsidP="006A45FC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PREDSJEDNIK ŽUPANIJSKE SKUPŠTINE</w:t>
      </w:r>
    </w:p>
    <w:p w14:paraId="757A05A1" w14:textId="5934FE58" w:rsidR="00065C6F" w:rsidRPr="007918FC" w:rsidRDefault="00900653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</w:t>
      </w:r>
      <w:r w:rsidR="006A45FC" w:rsidRPr="007918FC">
        <w:rPr>
          <w:rFonts w:ascii="Times New Roman" w:hAnsi="Times New Roman" w:cs="Times New Roman"/>
          <w:color w:val="000000" w:themeColor="text1"/>
          <w:sz w:val="21"/>
          <w:szCs w:val="21"/>
        </w:rPr>
        <w:t>Mato Fofić</w:t>
      </w:r>
    </w:p>
    <w:p w14:paraId="664EEB42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CA41E29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F2618BC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38FB84B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B9DE07A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2B969E1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E1FDA77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0CFF7E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8B24CC8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B385D7D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C674D2B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2082C69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E9C7E0D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49CA49F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86430D0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6B19F96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744196E" w14:textId="77777777" w:rsidR="008D3DB0" w:rsidRPr="007918FC" w:rsidRDefault="008D3DB0" w:rsidP="009029D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8D3DB0" w:rsidRPr="0079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0EA"/>
    <w:multiLevelType w:val="hybridMultilevel"/>
    <w:tmpl w:val="F196D0BE"/>
    <w:lvl w:ilvl="0" w:tplc="8A4865A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  <w:sz w:val="21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9339EC"/>
    <w:multiLevelType w:val="hybridMultilevel"/>
    <w:tmpl w:val="24064A94"/>
    <w:lvl w:ilvl="0" w:tplc="B67C3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A03"/>
    <w:multiLevelType w:val="hybridMultilevel"/>
    <w:tmpl w:val="46D25444"/>
    <w:lvl w:ilvl="0" w:tplc="8B14E63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1759497">
    <w:abstractNumId w:val="1"/>
  </w:num>
  <w:num w:numId="2" w16cid:durableId="742485190">
    <w:abstractNumId w:val="2"/>
  </w:num>
  <w:num w:numId="3" w16cid:durableId="212580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13"/>
    <w:rsid w:val="00037876"/>
    <w:rsid w:val="00065C6F"/>
    <w:rsid w:val="0007266D"/>
    <w:rsid w:val="000B483F"/>
    <w:rsid w:val="001226B1"/>
    <w:rsid w:val="00191585"/>
    <w:rsid w:val="001C2024"/>
    <w:rsid w:val="00267D24"/>
    <w:rsid w:val="002953BE"/>
    <w:rsid w:val="00300750"/>
    <w:rsid w:val="00395DFF"/>
    <w:rsid w:val="003B4A93"/>
    <w:rsid w:val="003C3A55"/>
    <w:rsid w:val="003F415B"/>
    <w:rsid w:val="00404BA4"/>
    <w:rsid w:val="00424647"/>
    <w:rsid w:val="004534A0"/>
    <w:rsid w:val="004872A9"/>
    <w:rsid w:val="0052302B"/>
    <w:rsid w:val="00526B21"/>
    <w:rsid w:val="00560886"/>
    <w:rsid w:val="00594457"/>
    <w:rsid w:val="005A79FB"/>
    <w:rsid w:val="005B174A"/>
    <w:rsid w:val="005B3CE8"/>
    <w:rsid w:val="005E7F41"/>
    <w:rsid w:val="00637A9D"/>
    <w:rsid w:val="006A45FC"/>
    <w:rsid w:val="006E2CBD"/>
    <w:rsid w:val="00706C57"/>
    <w:rsid w:val="0073451E"/>
    <w:rsid w:val="00734FDB"/>
    <w:rsid w:val="007615E6"/>
    <w:rsid w:val="00763384"/>
    <w:rsid w:val="007879F7"/>
    <w:rsid w:val="007918FC"/>
    <w:rsid w:val="007B2106"/>
    <w:rsid w:val="007E3DF0"/>
    <w:rsid w:val="007F7E92"/>
    <w:rsid w:val="00863471"/>
    <w:rsid w:val="008825D7"/>
    <w:rsid w:val="008D3DB0"/>
    <w:rsid w:val="00900653"/>
    <w:rsid w:val="009006C8"/>
    <w:rsid w:val="0090153A"/>
    <w:rsid w:val="009029D7"/>
    <w:rsid w:val="00920F5E"/>
    <w:rsid w:val="0092406D"/>
    <w:rsid w:val="00927F3E"/>
    <w:rsid w:val="009319A9"/>
    <w:rsid w:val="00935554"/>
    <w:rsid w:val="00980CA0"/>
    <w:rsid w:val="009858CE"/>
    <w:rsid w:val="00987DF1"/>
    <w:rsid w:val="009B30AF"/>
    <w:rsid w:val="009B4313"/>
    <w:rsid w:val="009C6062"/>
    <w:rsid w:val="009E4902"/>
    <w:rsid w:val="00A37BB0"/>
    <w:rsid w:val="00AF7EBF"/>
    <w:rsid w:val="00C402C3"/>
    <w:rsid w:val="00C67E9A"/>
    <w:rsid w:val="00CC677F"/>
    <w:rsid w:val="00D04081"/>
    <w:rsid w:val="00D37CA6"/>
    <w:rsid w:val="00D76ED0"/>
    <w:rsid w:val="00DC6B86"/>
    <w:rsid w:val="00DD4BA6"/>
    <w:rsid w:val="00E162CC"/>
    <w:rsid w:val="00E832EF"/>
    <w:rsid w:val="00EA2272"/>
    <w:rsid w:val="00EA5C1F"/>
    <w:rsid w:val="00F3071D"/>
    <w:rsid w:val="00F4671E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A550"/>
  <w15:chartTrackingRefBased/>
  <w15:docId w15:val="{AE40E25D-6A8C-49C2-836D-5E3FCF8B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5C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Klobučar Bobetko</dc:creator>
  <cp:keywords/>
  <dc:description/>
  <cp:lastModifiedBy>Marijana Klobučar Bobetko</cp:lastModifiedBy>
  <cp:revision>3</cp:revision>
  <cp:lastPrinted>2023-09-19T11:18:00Z</cp:lastPrinted>
  <dcterms:created xsi:type="dcterms:W3CDTF">2023-10-12T13:05:00Z</dcterms:created>
  <dcterms:modified xsi:type="dcterms:W3CDTF">2023-10-12T13:05:00Z</dcterms:modified>
</cp:coreProperties>
</file>